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3E" w:rsidRDefault="006F1819" w:rsidP="006F1819">
      <w:pPr>
        <w:spacing w:line="540" w:lineRule="exact"/>
        <w:jc w:val="center"/>
        <w:rPr>
          <w:rFonts w:ascii="仿宋_GB2312" w:eastAsia="仿宋_GB2312" w:hAnsi="华文仿宋" w:cs="华文仿宋"/>
          <w:b/>
          <w:bCs/>
          <w:sz w:val="32"/>
          <w:szCs w:val="32"/>
        </w:rPr>
      </w:pPr>
      <w:r w:rsidRPr="00166A9F">
        <w:rPr>
          <w:rFonts w:ascii="仿宋_GB2312" w:eastAsia="仿宋_GB2312" w:hAnsi="华文仿宋" w:cs="华文仿宋" w:hint="eastAsia"/>
          <w:b/>
          <w:bCs/>
          <w:color w:val="000000"/>
          <w:sz w:val="32"/>
          <w:szCs w:val="32"/>
        </w:rPr>
        <w:t>附件3</w:t>
      </w:r>
      <w:r>
        <w:rPr>
          <w:rFonts w:ascii="仿宋_GB2312" w:eastAsia="仿宋_GB2312" w:hAnsi="华文仿宋" w:cs="华文仿宋"/>
          <w:b/>
          <w:bCs/>
          <w:color w:val="000000"/>
          <w:sz w:val="32"/>
          <w:szCs w:val="32"/>
        </w:rPr>
        <w:t xml:space="preserve">-4  </w:t>
      </w:r>
      <w:r w:rsidRPr="00DB5946">
        <w:rPr>
          <w:rFonts w:ascii="仿宋_GB2312" w:eastAsia="仿宋_GB2312" w:hAnsi="华文仿宋" w:cs="华文仿宋" w:hint="eastAsia"/>
          <w:b/>
          <w:bCs/>
          <w:sz w:val="32"/>
          <w:szCs w:val="32"/>
        </w:rPr>
        <w:t>2020年</w:t>
      </w:r>
      <w:r w:rsidR="0004463E">
        <w:rPr>
          <w:rFonts w:ascii="仿宋_GB2312" w:eastAsia="仿宋_GB2312" w:hAnsi="华文仿宋" w:cs="华文仿宋" w:hint="eastAsia"/>
          <w:b/>
          <w:bCs/>
          <w:sz w:val="32"/>
          <w:szCs w:val="32"/>
        </w:rPr>
        <w:t>三明学院</w:t>
      </w:r>
      <w:r w:rsidRPr="00DB5946">
        <w:rPr>
          <w:rFonts w:ascii="仿宋_GB2312" w:eastAsia="仿宋_GB2312" w:hAnsi="华文仿宋" w:cs="华文仿宋" w:hint="eastAsia"/>
          <w:b/>
          <w:bCs/>
          <w:sz w:val="32"/>
          <w:szCs w:val="32"/>
        </w:rPr>
        <w:t>计算机科学与技术专业</w:t>
      </w:r>
    </w:p>
    <w:p w:rsidR="006F1819" w:rsidRDefault="006F1819" w:rsidP="006F1819">
      <w:pPr>
        <w:spacing w:line="540" w:lineRule="exact"/>
        <w:jc w:val="center"/>
        <w:rPr>
          <w:rFonts w:ascii="仿宋_GB2312" w:eastAsia="仿宋_GB2312" w:hAnsi="华文仿宋" w:cs="华文仿宋"/>
          <w:b/>
          <w:bCs/>
          <w:sz w:val="32"/>
          <w:szCs w:val="32"/>
        </w:rPr>
      </w:pPr>
      <w:r w:rsidRPr="00DB5946">
        <w:rPr>
          <w:rFonts w:ascii="仿宋_GB2312" w:eastAsia="仿宋_GB2312" w:hAnsi="华文仿宋" w:cs="华文仿宋" w:hint="eastAsia"/>
          <w:b/>
          <w:bCs/>
          <w:sz w:val="32"/>
          <w:szCs w:val="32"/>
        </w:rPr>
        <w:t>第二学士学位</w:t>
      </w:r>
      <w:bookmarkStart w:id="0" w:name="_GoBack"/>
      <w:bookmarkEnd w:id="0"/>
      <w:r w:rsidRPr="00DB5946">
        <w:rPr>
          <w:rFonts w:ascii="仿宋_GB2312" w:eastAsia="仿宋_GB2312" w:hAnsi="华文仿宋" w:cs="华文仿宋" w:hint="eastAsia"/>
          <w:b/>
          <w:bCs/>
          <w:sz w:val="32"/>
          <w:szCs w:val="32"/>
        </w:rPr>
        <w:t>教育招考方案</w:t>
      </w:r>
    </w:p>
    <w:p w:rsidR="006F1819" w:rsidRPr="00DB5946" w:rsidRDefault="006F1819" w:rsidP="006F1819">
      <w:pPr>
        <w:spacing w:line="540" w:lineRule="exact"/>
        <w:jc w:val="center"/>
        <w:rPr>
          <w:rFonts w:ascii="仿宋_GB2312" w:eastAsia="仿宋_GB2312" w:hAnsi="华文仿宋" w:cs="华文仿宋"/>
          <w:b/>
          <w:bCs/>
          <w:sz w:val="32"/>
          <w:szCs w:val="32"/>
        </w:rPr>
      </w:pPr>
    </w:p>
    <w:p w:rsidR="006F1819" w:rsidRPr="00DB5946" w:rsidRDefault="006F1819" w:rsidP="006F1819">
      <w:pPr>
        <w:spacing w:line="540" w:lineRule="exact"/>
        <w:ind w:firstLineChars="20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为贯彻落实《国务院办公厅关于应对新冠肺炎疫情影响强化稳就业举措的实施意见》（国办发〔2020〕6号）、《教育部办公厅关于在普通高校继续开展第二学士学位教育的通知》（教高厅函〔2020〕9号）精神，进一步优化人才培养结构，经上级主管部门批准，我校2020年开展第二学士学位招生。</w:t>
      </w:r>
    </w:p>
    <w:p w:rsidR="006F1819" w:rsidRPr="00DB5946" w:rsidRDefault="006F1819" w:rsidP="006F1819">
      <w:pPr>
        <w:spacing w:line="540" w:lineRule="exact"/>
        <w:ind w:firstLineChars="20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为确保第二学位招生录取工作顺利实施，根据计算机科学与技术专业第二学位人才培养要求，结合信息工程学院实际，特制定本方案。</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Pr>
          <w:rFonts w:ascii="仿宋_GB2312" w:eastAsia="仿宋_GB2312" w:hAnsi="华文仿宋" w:cs="华文仿宋" w:hint="eastAsia"/>
          <w:b/>
          <w:bCs/>
          <w:sz w:val="28"/>
          <w:szCs w:val="28"/>
        </w:rPr>
        <w:t>一、</w:t>
      </w:r>
      <w:r w:rsidRPr="00DB5946">
        <w:rPr>
          <w:rFonts w:ascii="仿宋_GB2312" w:eastAsia="仿宋_GB2312" w:hAnsi="华文仿宋" w:cs="华文仿宋" w:hint="eastAsia"/>
          <w:b/>
          <w:bCs/>
          <w:sz w:val="28"/>
          <w:szCs w:val="28"/>
        </w:rPr>
        <w:t>成立信息工程学院第二学士学位招生工作领导小组</w:t>
      </w:r>
    </w:p>
    <w:p w:rsidR="006F1819" w:rsidRDefault="006F1819" w:rsidP="006F1819">
      <w:pPr>
        <w:spacing w:line="540" w:lineRule="exact"/>
        <w:ind w:firstLineChars="200" w:firstLine="562"/>
        <w:rPr>
          <w:rFonts w:ascii="仿宋_GB2312" w:eastAsia="仿宋_GB2312" w:hAnsi="华文仿宋" w:cs="华文仿宋"/>
          <w:b/>
          <w:bCs/>
          <w:sz w:val="28"/>
          <w:szCs w:val="28"/>
        </w:rPr>
      </w:pPr>
      <w:r w:rsidRPr="00CE3F78">
        <w:rPr>
          <w:rFonts w:ascii="仿宋_GB2312" w:eastAsia="仿宋_GB2312" w:hAnsi="华文仿宋" w:cs="华文仿宋" w:hint="eastAsia"/>
          <w:b/>
          <w:bCs/>
          <w:sz w:val="28"/>
          <w:szCs w:val="28"/>
        </w:rPr>
        <w:t>二、</w:t>
      </w:r>
      <w:r w:rsidRPr="00DB5946">
        <w:rPr>
          <w:rFonts w:ascii="仿宋_GB2312" w:eastAsia="仿宋_GB2312" w:hAnsi="华文仿宋" w:cs="华文仿宋" w:hint="eastAsia"/>
          <w:b/>
          <w:bCs/>
          <w:sz w:val="28"/>
          <w:szCs w:val="28"/>
        </w:rPr>
        <w:t>招生专业及计划</w:t>
      </w:r>
    </w:p>
    <w:p w:rsidR="006F1819" w:rsidRPr="00CE3F78" w:rsidRDefault="006F1819" w:rsidP="006F1819">
      <w:pPr>
        <w:spacing w:line="540" w:lineRule="exact"/>
        <w:ind w:firstLineChars="200" w:firstLine="560"/>
        <w:rPr>
          <w:rFonts w:ascii="仿宋_GB2312" w:eastAsia="仿宋_GB2312" w:hAnsi="华文仿宋" w:cs="Times New Roman"/>
          <w:b/>
          <w:bCs/>
          <w:sz w:val="28"/>
          <w:szCs w:val="28"/>
        </w:rPr>
      </w:pPr>
      <w:r w:rsidRPr="00DB5946">
        <w:rPr>
          <w:rFonts w:ascii="仿宋_GB2312" w:eastAsia="仿宋_GB2312" w:hAnsi="华文仿宋" w:cs="华文仿宋" w:hint="eastAsia"/>
          <w:sz w:val="28"/>
          <w:szCs w:val="28"/>
        </w:rPr>
        <w:t>计算机科学与技术专业 、面向全国招生、计划数 50人</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三、报名条件</w:t>
      </w:r>
    </w:p>
    <w:p w:rsidR="006F1819" w:rsidRPr="00DB5946" w:rsidRDefault="006F1819" w:rsidP="006F1819">
      <w:pPr>
        <w:pStyle w:val="a4"/>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1.拥护中国共产党领导，愿意为社会主义现代化建设服务，政治思想品德良好，遵纪守法，身心健康。</w:t>
      </w:r>
    </w:p>
    <w:p w:rsidR="006F1819" w:rsidRPr="00DB5946" w:rsidRDefault="006F1819" w:rsidP="006F1819">
      <w:pPr>
        <w:pStyle w:val="a4"/>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2.已获得学士学位的2020届全日制普通高校应届本科毕业生；以及近三年普通高校本科毕业并获得学士学位、目前未就业的往届生。</w:t>
      </w:r>
    </w:p>
    <w:p w:rsidR="006F1819" w:rsidRPr="00DB5946" w:rsidRDefault="006F1819" w:rsidP="006F1819">
      <w:pPr>
        <w:pStyle w:val="a4"/>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3.学生可报考与原本科专业分属不同学科门类的第二学士学位专业；或与原本科专业属于同一学科门类、但不属于同一本科专业类的第二学士学位专业。具体专业所属的学科门类、本科专业类可登录教育部网站（www.moe.gov.cn），搜索“普通高等学校本科专业目录（2020版）”进行查询。</w:t>
      </w:r>
    </w:p>
    <w:p w:rsidR="006F1819" w:rsidRPr="00DB5946" w:rsidRDefault="006F1819" w:rsidP="006F1819">
      <w:pPr>
        <w:pStyle w:val="a4"/>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DB5946">
        <w:rPr>
          <w:rFonts w:ascii="仿宋_GB2312" w:eastAsia="仿宋_GB2312" w:hAnsi="微软雅黑" w:cs="仿宋_GB2312" w:hint="eastAsia"/>
          <w:color w:val="000000"/>
          <w:sz w:val="28"/>
          <w:szCs w:val="28"/>
        </w:rPr>
        <w:t>4.身体健康，符合《普通高等学校招生体检工作指导意见》的相关规定。</w:t>
      </w:r>
    </w:p>
    <w:p w:rsidR="006F1819" w:rsidRPr="00CE3F78" w:rsidRDefault="006F1819" w:rsidP="006F1819">
      <w:pPr>
        <w:pStyle w:val="a4"/>
        <w:shd w:val="clear" w:color="auto" w:fill="FFFFFF"/>
        <w:spacing w:before="0" w:beforeAutospacing="0" w:after="0" w:afterAutospacing="0" w:line="540" w:lineRule="exact"/>
        <w:ind w:firstLineChars="20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lastRenderedPageBreak/>
        <w:t>5.</w:t>
      </w:r>
      <w:r w:rsidRPr="003C27D5">
        <w:rPr>
          <w:rFonts w:ascii="仿宋_GB2312" w:eastAsia="仿宋_GB2312" w:hAnsi="微软雅黑" w:cs="仿宋_GB2312" w:hint="eastAsia"/>
          <w:color w:val="000000"/>
          <w:sz w:val="28"/>
          <w:szCs w:val="28"/>
        </w:rPr>
        <w:t>原本科专业属于教育部《普通高等学校本科专业目录（</w:t>
      </w:r>
      <w:r w:rsidRPr="003C27D5">
        <w:rPr>
          <w:rFonts w:ascii="仿宋_GB2312" w:eastAsia="仿宋_GB2312" w:hAnsi="微软雅黑" w:cs="仿宋_GB2312"/>
          <w:color w:val="000000"/>
          <w:sz w:val="28"/>
          <w:szCs w:val="28"/>
        </w:rPr>
        <w:t>2020</w:t>
      </w:r>
      <w:r w:rsidRPr="003C27D5">
        <w:rPr>
          <w:rFonts w:ascii="仿宋_GB2312" w:eastAsia="仿宋_GB2312" w:hAnsi="微软雅黑" w:cs="仿宋_GB2312" w:hint="eastAsia"/>
          <w:color w:val="000000"/>
          <w:sz w:val="28"/>
          <w:szCs w:val="28"/>
        </w:rPr>
        <w:t>版）》中“</w:t>
      </w:r>
      <w:r>
        <w:rPr>
          <w:rFonts w:ascii="仿宋_GB2312" w:eastAsia="仿宋_GB2312" w:hAnsi="微软雅黑" w:cs="仿宋_GB2312" w:hint="eastAsia"/>
          <w:color w:val="000000"/>
          <w:sz w:val="28"/>
          <w:szCs w:val="28"/>
        </w:rPr>
        <w:t>计算机类</w:t>
      </w:r>
      <w:r w:rsidRPr="003C27D5">
        <w:rPr>
          <w:rFonts w:ascii="仿宋_GB2312" w:eastAsia="仿宋_GB2312" w:hAnsi="微软雅黑" w:cs="仿宋_GB2312" w:hint="eastAsia"/>
          <w:color w:val="000000"/>
          <w:sz w:val="28"/>
          <w:szCs w:val="28"/>
        </w:rPr>
        <w:t>”下设的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等本科专业毕业的考生不能报考。</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四、考核方式</w:t>
      </w:r>
    </w:p>
    <w:p w:rsidR="006F1819" w:rsidRPr="00DB5946" w:rsidRDefault="006F1819" w:rsidP="006F1819">
      <w:pPr>
        <w:pStyle w:val="1"/>
        <w:spacing w:line="540" w:lineRule="exact"/>
        <w:ind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考核方式：采用个人申请与专业考核的方式。达到我校报名条件的考生，将采用网络远程面试的形式进行考核。</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五、录取规则</w:t>
      </w:r>
    </w:p>
    <w:p w:rsidR="006F1819" w:rsidRPr="00DB5946" w:rsidRDefault="006F1819" w:rsidP="006F1819">
      <w:pPr>
        <w:pStyle w:val="1"/>
        <w:spacing w:line="540" w:lineRule="exact"/>
        <w:ind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第二学士学位招生工作遵循公平竞争、公正选拔、公开透明的原则，根据考生面试考核的成绩，按计划从高到低依次录取，未经过面试考核或面试考核不合格（低于60分）的考生不予录取。</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六、培养及管理办法</w:t>
      </w:r>
    </w:p>
    <w:p w:rsidR="006F1819" w:rsidRPr="00DB5946" w:rsidRDefault="006F1819" w:rsidP="006F1819">
      <w:pPr>
        <w:pStyle w:val="a3"/>
        <w:numPr>
          <w:ilvl w:val="1"/>
          <w:numId w:val="1"/>
        </w:numPr>
        <w:tabs>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第二学士学位学制为两年，全日制学习，纳入高校学籍管理系统。</w:t>
      </w:r>
    </w:p>
    <w:p w:rsidR="006F1819" w:rsidRPr="00DB5946" w:rsidRDefault="006F1819" w:rsidP="006F1819">
      <w:pPr>
        <w:pStyle w:val="a3"/>
        <w:numPr>
          <w:ilvl w:val="1"/>
          <w:numId w:val="1"/>
        </w:numPr>
        <w:tabs>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第二学士学位的毕业证书和学位证书，按现行毕业证书和学位证书管理办法颁发。</w:t>
      </w:r>
    </w:p>
    <w:p w:rsidR="006F1819" w:rsidRPr="00DB5946" w:rsidRDefault="006F1819" w:rsidP="006F1819">
      <w:pPr>
        <w:pStyle w:val="a3"/>
        <w:numPr>
          <w:ilvl w:val="1"/>
          <w:numId w:val="1"/>
        </w:numPr>
        <w:tabs>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凡在修业年限内，修完规定课程，达到毕业和授予学士学位要求的，颁发毕业证书和学位证书。</w:t>
      </w:r>
    </w:p>
    <w:p w:rsidR="006F1819" w:rsidRPr="00DB5946" w:rsidRDefault="006F1819" w:rsidP="006F1819">
      <w:pPr>
        <w:pStyle w:val="1"/>
        <w:spacing w:line="540" w:lineRule="exact"/>
        <w:ind w:firstLine="562"/>
        <w:rPr>
          <w:rFonts w:ascii="仿宋_GB2312" w:eastAsia="仿宋_GB2312" w:hAnsi="华文仿宋" w:cs="Times New Roman"/>
          <w:b/>
          <w:bCs/>
          <w:sz w:val="28"/>
          <w:szCs w:val="28"/>
        </w:rPr>
      </w:pPr>
      <w:r w:rsidRPr="00DB5946">
        <w:rPr>
          <w:rFonts w:ascii="仿宋_GB2312" w:eastAsia="仿宋_GB2312" w:hAnsi="华文仿宋" w:cs="华文仿宋" w:hint="eastAsia"/>
          <w:b/>
          <w:bCs/>
          <w:sz w:val="28"/>
          <w:szCs w:val="28"/>
        </w:rPr>
        <w:t>七、特别说明</w:t>
      </w:r>
    </w:p>
    <w:p w:rsidR="006F1819" w:rsidRPr="00DB5946" w:rsidRDefault="006F1819" w:rsidP="006F1819">
      <w:pPr>
        <w:pStyle w:val="a3"/>
        <w:numPr>
          <w:ilvl w:val="1"/>
          <w:numId w:val="2"/>
        </w:numPr>
        <w:tabs>
          <w:tab w:val="left" w:pos="851"/>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考生须承诺提交的所有材料客观、真实。如有虚假内容，将取消第二学士学位的报名、面试和录取资格，已经入学的，按教育部和我校相关规定处理。</w:t>
      </w:r>
    </w:p>
    <w:p w:rsidR="006F1819" w:rsidRPr="00DB5946" w:rsidRDefault="006F1819" w:rsidP="006F1819">
      <w:pPr>
        <w:pStyle w:val="a3"/>
        <w:numPr>
          <w:ilvl w:val="1"/>
          <w:numId w:val="2"/>
        </w:numPr>
        <w:tabs>
          <w:tab w:val="left" w:pos="851"/>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lastRenderedPageBreak/>
        <w:t>入学体检不符合教育部规定者，将根据教育部有关规定取消录取资格或调整至适合专业。</w:t>
      </w:r>
    </w:p>
    <w:p w:rsidR="006F1819" w:rsidRPr="00DB5946" w:rsidRDefault="006F1819" w:rsidP="006F1819">
      <w:pPr>
        <w:pStyle w:val="a3"/>
        <w:numPr>
          <w:ilvl w:val="1"/>
          <w:numId w:val="2"/>
        </w:numPr>
        <w:tabs>
          <w:tab w:val="left" w:pos="851"/>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我校第二学士学位招生的报名及测试不收取任何费用。</w:t>
      </w:r>
    </w:p>
    <w:p w:rsidR="006F1819" w:rsidRPr="00DB5946" w:rsidRDefault="006F1819" w:rsidP="006F1819">
      <w:pPr>
        <w:pStyle w:val="a3"/>
        <w:numPr>
          <w:ilvl w:val="1"/>
          <w:numId w:val="2"/>
        </w:numPr>
        <w:tabs>
          <w:tab w:val="left" w:pos="851"/>
          <w:tab w:val="left" w:pos="993"/>
        </w:tabs>
        <w:spacing w:line="540" w:lineRule="exact"/>
        <w:ind w:left="0" w:firstLine="560"/>
        <w:rPr>
          <w:rFonts w:ascii="仿宋_GB2312" w:eastAsia="仿宋_GB2312" w:hAnsi="华文仿宋" w:cs="Times New Roman"/>
          <w:sz w:val="28"/>
          <w:szCs w:val="28"/>
        </w:rPr>
      </w:pPr>
      <w:r w:rsidRPr="00DB5946">
        <w:rPr>
          <w:rFonts w:ascii="仿宋_GB2312" w:eastAsia="仿宋_GB2312" w:hAnsi="华文仿宋" w:cs="华文仿宋" w:hint="eastAsia"/>
          <w:sz w:val="28"/>
          <w:szCs w:val="28"/>
        </w:rPr>
        <w:t>我校未委托个人或中介组织开展第二学士学位招生有关工作，不举办任何形式的辅导班。</w:t>
      </w:r>
    </w:p>
    <w:p w:rsidR="006F1819" w:rsidRPr="00CE3F78" w:rsidRDefault="006F1819" w:rsidP="006F1819">
      <w:pPr>
        <w:pStyle w:val="a3"/>
        <w:numPr>
          <w:ilvl w:val="1"/>
          <w:numId w:val="2"/>
        </w:numPr>
        <w:tabs>
          <w:tab w:val="left" w:pos="851"/>
          <w:tab w:val="left" w:pos="993"/>
        </w:tabs>
        <w:spacing w:line="540" w:lineRule="exact"/>
        <w:ind w:left="0" w:firstLine="560"/>
        <w:rPr>
          <w:rFonts w:ascii="仿宋_GB2312" w:eastAsia="仿宋_GB2312" w:hAnsi="华文仿宋" w:cs="Times New Roman"/>
          <w:sz w:val="28"/>
          <w:szCs w:val="28"/>
        </w:rPr>
      </w:pPr>
      <w:r w:rsidRPr="00CE3F78">
        <w:rPr>
          <w:rFonts w:ascii="仿宋_GB2312" w:eastAsia="仿宋_GB2312" w:hAnsi="华文仿宋" w:cs="华文仿宋" w:hint="eastAsia"/>
          <w:sz w:val="28"/>
          <w:szCs w:val="28"/>
        </w:rPr>
        <w:t>受新冠疫情影响，学校考核工作可能视疫情防控情况作出相应调整，届时会再行通知；考生应遵守福建省相关防疫措施规定，积极配合考务工作。</w:t>
      </w:r>
    </w:p>
    <w:p w:rsidR="006F1819" w:rsidRDefault="006F1819" w:rsidP="006F1819">
      <w:pPr>
        <w:spacing w:line="540" w:lineRule="exact"/>
        <w:ind w:left="840" w:hangingChars="300" w:hanging="840"/>
        <w:jc w:val="right"/>
        <w:rPr>
          <w:rFonts w:ascii="仿宋_GB2312" w:eastAsia="仿宋_GB2312" w:hAnsi="华文仿宋" w:cs="华文仿宋"/>
          <w:sz w:val="28"/>
          <w:szCs w:val="28"/>
        </w:rPr>
      </w:pPr>
    </w:p>
    <w:p w:rsidR="006F1819" w:rsidRDefault="006F1819" w:rsidP="006F1819">
      <w:pPr>
        <w:spacing w:line="540" w:lineRule="exact"/>
        <w:ind w:left="840" w:hangingChars="300" w:hanging="840"/>
        <w:jc w:val="right"/>
        <w:rPr>
          <w:rFonts w:ascii="仿宋_GB2312" w:eastAsia="仿宋_GB2312" w:hAnsi="华文仿宋" w:cs="华文仿宋"/>
          <w:sz w:val="28"/>
          <w:szCs w:val="28"/>
        </w:rPr>
      </w:pPr>
    </w:p>
    <w:p w:rsidR="006F1819" w:rsidRDefault="006F1819" w:rsidP="006F1819">
      <w:pPr>
        <w:spacing w:line="540" w:lineRule="exact"/>
        <w:ind w:left="840" w:hangingChars="300" w:hanging="840"/>
        <w:jc w:val="right"/>
        <w:rPr>
          <w:rFonts w:ascii="仿宋_GB2312" w:eastAsia="仿宋_GB2312" w:hAnsi="华文仿宋" w:cs="华文仿宋"/>
          <w:sz w:val="28"/>
          <w:szCs w:val="28"/>
        </w:rPr>
      </w:pPr>
      <w:r w:rsidRPr="00DB5946">
        <w:rPr>
          <w:rFonts w:ascii="仿宋_GB2312" w:eastAsia="仿宋_GB2312" w:hAnsi="华文仿宋" w:cs="华文仿宋" w:hint="eastAsia"/>
          <w:sz w:val="28"/>
          <w:szCs w:val="28"/>
        </w:rPr>
        <w:t>三明学院信息工程学院</w:t>
      </w:r>
    </w:p>
    <w:p w:rsidR="006F1819" w:rsidRPr="00E3348F" w:rsidRDefault="006F1819" w:rsidP="006F1819">
      <w:pPr>
        <w:spacing w:line="540" w:lineRule="exact"/>
        <w:ind w:left="840" w:right="280" w:hangingChars="300" w:hanging="840"/>
        <w:jc w:val="right"/>
        <w:rPr>
          <w:rFonts w:ascii="华文仿宋" w:eastAsia="华文仿宋" w:hAnsi="华文仿宋" w:cs="Times New Roman"/>
          <w:sz w:val="28"/>
          <w:szCs w:val="28"/>
        </w:rPr>
      </w:pPr>
      <w:r w:rsidRPr="006F1819">
        <w:rPr>
          <w:rFonts w:ascii="仿宋_GB2312" w:eastAsia="仿宋_GB2312" w:hAnsi="华文仿宋" w:cs="华文仿宋" w:hint="eastAsia"/>
          <w:sz w:val="28"/>
          <w:szCs w:val="28"/>
        </w:rPr>
        <w:t>2020年7月</w:t>
      </w:r>
      <w:r w:rsidRPr="006F1819">
        <w:rPr>
          <w:rFonts w:ascii="仿宋_GB2312" w:eastAsia="仿宋_GB2312" w:hAnsi="华文仿宋" w:cs="华文仿宋"/>
          <w:sz w:val="28"/>
          <w:szCs w:val="28"/>
        </w:rPr>
        <w:t>20</w:t>
      </w:r>
      <w:r w:rsidRPr="006F1819">
        <w:rPr>
          <w:rFonts w:ascii="仿宋_GB2312" w:eastAsia="仿宋_GB2312" w:hAnsi="华文仿宋" w:cs="华文仿宋" w:hint="eastAsia"/>
          <w:sz w:val="28"/>
          <w:szCs w:val="28"/>
        </w:rPr>
        <w:t>日</w:t>
      </w:r>
    </w:p>
    <w:p w:rsidR="0023025C" w:rsidRPr="006F1819" w:rsidRDefault="0023025C"/>
    <w:sectPr w:rsidR="0023025C" w:rsidRPr="006F18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AA" w:rsidRDefault="00946CAA" w:rsidP="0004463E">
      <w:r>
        <w:separator/>
      </w:r>
    </w:p>
  </w:endnote>
  <w:endnote w:type="continuationSeparator" w:id="0">
    <w:p w:rsidR="00946CAA" w:rsidRDefault="00946CAA" w:rsidP="000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AA" w:rsidRDefault="00946CAA" w:rsidP="0004463E">
      <w:r>
        <w:separator/>
      </w:r>
    </w:p>
  </w:footnote>
  <w:footnote w:type="continuationSeparator" w:id="0">
    <w:p w:rsidR="00946CAA" w:rsidRDefault="00946CAA" w:rsidP="00044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44906"/>
    <w:multiLevelType w:val="multilevel"/>
    <w:tmpl w:val="A91C0224"/>
    <w:lvl w:ilvl="0">
      <w:start w:val="1"/>
      <w:numFmt w:val="japaneseCounting"/>
      <w:lvlText w:val="%1、"/>
      <w:lvlJc w:val="left"/>
      <w:pPr>
        <w:ind w:left="1280" w:hanging="720"/>
      </w:pPr>
      <w:rPr>
        <w:rFonts w:ascii="Times New Roman" w:hAnsi="Times New Roman" w:cs="Times New Roman" w:hint="default"/>
      </w:rPr>
    </w:lvl>
    <w:lvl w:ilvl="1">
      <w:start w:val="1"/>
      <w:numFmt w:val="decimal"/>
      <w:suff w:val="nothing"/>
      <w:lvlText w:val="%2."/>
      <w:lvlJc w:val="left"/>
      <w:pPr>
        <w:ind w:left="988" w:hanging="420"/>
      </w:pPr>
      <w:rPr>
        <w:rFonts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1">
    <w:nsid w:val="5E0C3ED3"/>
    <w:multiLevelType w:val="multilevel"/>
    <w:tmpl w:val="02D4E1C6"/>
    <w:lvl w:ilvl="0">
      <w:start w:val="1"/>
      <w:numFmt w:val="japaneseCounting"/>
      <w:lvlText w:val="%1、"/>
      <w:lvlJc w:val="left"/>
      <w:pPr>
        <w:ind w:left="1280" w:hanging="720"/>
      </w:pPr>
      <w:rPr>
        <w:rFonts w:ascii="Times New Roman" w:hAnsi="Times New Roman" w:cs="Times New Roman" w:hint="default"/>
      </w:rPr>
    </w:lvl>
    <w:lvl w:ilvl="1">
      <w:start w:val="1"/>
      <w:numFmt w:val="decimal"/>
      <w:suff w:val="nothing"/>
      <w:lvlText w:val="%2."/>
      <w:lvlJc w:val="left"/>
      <w:pPr>
        <w:ind w:left="988" w:hanging="420"/>
      </w:pPr>
      <w:rPr>
        <w:rFonts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9"/>
    <w:rsid w:val="0004463E"/>
    <w:rsid w:val="0023025C"/>
    <w:rsid w:val="006F1819"/>
    <w:rsid w:val="0094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241A2-E22A-445A-92F3-EEF937FB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81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1819"/>
    <w:pPr>
      <w:ind w:firstLineChars="200" w:firstLine="420"/>
    </w:pPr>
  </w:style>
  <w:style w:type="paragraph" w:styleId="a4">
    <w:name w:val="Normal (Web)"/>
    <w:basedOn w:val="a"/>
    <w:uiPriority w:val="99"/>
    <w:rsid w:val="006F1819"/>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6F1819"/>
    <w:pPr>
      <w:ind w:firstLineChars="200" w:firstLine="420"/>
    </w:pPr>
    <w:rPr>
      <w:rFonts w:ascii="等线" w:eastAsia="等线" w:hAnsi="等线" w:cs="等线"/>
    </w:rPr>
  </w:style>
  <w:style w:type="paragraph" w:styleId="a5">
    <w:name w:val="header"/>
    <w:basedOn w:val="a"/>
    <w:link w:val="Char"/>
    <w:uiPriority w:val="99"/>
    <w:unhideWhenUsed/>
    <w:rsid w:val="00044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4463E"/>
    <w:rPr>
      <w:rFonts w:ascii="Calibri" w:eastAsia="宋体" w:hAnsi="Calibri" w:cs="Calibri"/>
      <w:sz w:val="18"/>
      <w:szCs w:val="18"/>
    </w:rPr>
  </w:style>
  <w:style w:type="paragraph" w:styleId="a6">
    <w:name w:val="footer"/>
    <w:basedOn w:val="a"/>
    <w:link w:val="Char0"/>
    <w:uiPriority w:val="99"/>
    <w:unhideWhenUsed/>
    <w:rsid w:val="0004463E"/>
    <w:pPr>
      <w:tabs>
        <w:tab w:val="center" w:pos="4153"/>
        <w:tab w:val="right" w:pos="8306"/>
      </w:tabs>
      <w:snapToGrid w:val="0"/>
      <w:jc w:val="left"/>
    </w:pPr>
    <w:rPr>
      <w:sz w:val="18"/>
      <w:szCs w:val="18"/>
    </w:rPr>
  </w:style>
  <w:style w:type="character" w:customStyle="1" w:styleId="Char0">
    <w:name w:val="页脚 Char"/>
    <w:basedOn w:val="a0"/>
    <w:link w:val="a6"/>
    <w:uiPriority w:val="99"/>
    <w:rsid w:val="0004463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2020-07-29T04:38:00Z</dcterms:created>
  <dcterms:modified xsi:type="dcterms:W3CDTF">2020-07-29T04:53:00Z</dcterms:modified>
</cp:coreProperties>
</file>